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F3D6" w14:textId="77777777" w:rsidR="00F628A7" w:rsidRPr="00F628A7" w:rsidRDefault="00F628A7" w:rsidP="00F628A7">
      <w:pPr>
        <w:spacing w:before="100" w:beforeAutospacing="1" w:after="100" w:afterAutospacing="1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F628A7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cs-CZ"/>
          <w14:ligatures w14:val="none"/>
        </w:rPr>
        <w:t>Podané interpelace na 9. zasedání Zastupitelstva městské části Praha 3 konaného dne 17. 12. 2019</w:t>
      </w:r>
    </w:p>
    <w:tbl>
      <w:tblPr>
        <w:tblW w:w="135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1483"/>
        <w:gridCol w:w="8758"/>
        <w:gridCol w:w="1510"/>
        <w:gridCol w:w="1300"/>
      </w:tblGrid>
      <w:tr w:rsidR="00F628A7" w:rsidRPr="00F628A7" w14:paraId="10B6E42B" w14:textId="77777777" w:rsidTr="00F628A7">
        <w:trPr>
          <w:trHeight w:val="840"/>
          <w:tblHeader/>
        </w:trPr>
        <w:tc>
          <w:tcPr>
            <w:tcW w:w="960" w:type="dxa"/>
            <w:tcBorders>
              <w:top w:val="single" w:sz="6" w:space="0" w:color="D20A14"/>
              <w:left w:val="single" w:sz="6" w:space="0" w:color="D20A14"/>
              <w:bottom w:val="single" w:sz="6" w:space="0" w:color="D20A14"/>
              <w:right w:val="single" w:sz="6" w:space="0" w:color="D20A14"/>
            </w:tcBorders>
            <w:shd w:val="clear" w:color="auto" w:fill="D20A14"/>
            <w:vAlign w:val="bottom"/>
            <w:hideMark/>
          </w:tcPr>
          <w:p w14:paraId="5A031BE0" w14:textId="77777777" w:rsidR="00F628A7" w:rsidRPr="00F628A7" w:rsidRDefault="00F628A7" w:rsidP="00F628A7">
            <w:pPr>
              <w:spacing w:after="0" w:line="288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6" w:space="0" w:color="D20A14"/>
              <w:left w:val="nil"/>
              <w:bottom w:val="single" w:sz="6" w:space="0" w:color="D20A14"/>
              <w:right w:val="single" w:sz="6" w:space="0" w:color="D20A14"/>
            </w:tcBorders>
            <w:shd w:val="clear" w:color="auto" w:fill="D20A14"/>
            <w:vAlign w:val="bottom"/>
            <w:hideMark/>
          </w:tcPr>
          <w:p w14:paraId="445156FD" w14:textId="77777777" w:rsidR="00F628A7" w:rsidRPr="00F628A7" w:rsidRDefault="00F628A7" w:rsidP="00F628A7">
            <w:pPr>
              <w:spacing w:after="0" w:line="288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přednesl člen ZMČ, občan</w:t>
            </w:r>
          </w:p>
        </w:tc>
        <w:tc>
          <w:tcPr>
            <w:tcW w:w="9820" w:type="dxa"/>
            <w:tcBorders>
              <w:top w:val="single" w:sz="6" w:space="0" w:color="D20A14"/>
              <w:left w:val="nil"/>
              <w:bottom w:val="single" w:sz="6" w:space="0" w:color="D20A14"/>
              <w:right w:val="single" w:sz="6" w:space="0" w:color="D20A14"/>
            </w:tcBorders>
            <w:shd w:val="clear" w:color="auto" w:fill="D20A14"/>
            <w:vAlign w:val="bottom"/>
            <w:hideMark/>
          </w:tcPr>
          <w:p w14:paraId="7F82EFFD" w14:textId="77777777" w:rsidR="00F628A7" w:rsidRPr="00F628A7" w:rsidRDefault="00F628A7" w:rsidP="00F628A7">
            <w:pPr>
              <w:spacing w:after="0" w:line="288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obsah</w:t>
            </w:r>
          </w:p>
        </w:tc>
        <w:tc>
          <w:tcPr>
            <w:tcW w:w="2780" w:type="dxa"/>
            <w:tcBorders>
              <w:top w:val="single" w:sz="6" w:space="0" w:color="D20A14"/>
              <w:left w:val="nil"/>
              <w:bottom w:val="single" w:sz="6" w:space="0" w:color="D20A14"/>
              <w:right w:val="single" w:sz="6" w:space="0" w:color="D20A14"/>
            </w:tcBorders>
            <w:shd w:val="clear" w:color="auto" w:fill="D20A14"/>
            <w:vAlign w:val="bottom"/>
            <w:hideMark/>
          </w:tcPr>
          <w:p w14:paraId="5D3DB312" w14:textId="77777777" w:rsidR="00F628A7" w:rsidRPr="00F628A7" w:rsidRDefault="00F628A7" w:rsidP="00F628A7">
            <w:pPr>
              <w:spacing w:after="0" w:line="288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předáno komu</w:t>
            </w:r>
          </w:p>
        </w:tc>
        <w:tc>
          <w:tcPr>
            <w:tcW w:w="1880" w:type="dxa"/>
            <w:tcBorders>
              <w:top w:val="single" w:sz="6" w:space="0" w:color="D20A14"/>
              <w:left w:val="nil"/>
              <w:bottom w:val="single" w:sz="6" w:space="0" w:color="D20A14"/>
              <w:right w:val="single" w:sz="6" w:space="0" w:color="D20A14"/>
            </w:tcBorders>
            <w:shd w:val="clear" w:color="auto" w:fill="D20A14"/>
            <w:vAlign w:val="bottom"/>
            <w:hideMark/>
          </w:tcPr>
          <w:p w14:paraId="230BA49D" w14:textId="77777777" w:rsidR="00F628A7" w:rsidRPr="00F628A7" w:rsidRDefault="00F628A7" w:rsidP="00F628A7">
            <w:pPr>
              <w:spacing w:after="0" w:line="288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vyřízeno dne</w:t>
            </w:r>
          </w:p>
        </w:tc>
      </w:tr>
      <w:tr w:rsidR="00F628A7" w:rsidRPr="00F628A7" w14:paraId="75F38FAC" w14:textId="77777777" w:rsidTr="00F628A7">
        <w:trPr>
          <w:trHeight w:val="1260"/>
        </w:trPr>
        <w:tc>
          <w:tcPr>
            <w:tcW w:w="0" w:type="auto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535C03E3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0C0DF322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L. </w:t>
            </w:r>
            <w:proofErr w:type="spellStart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Bogdanová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0E3526C3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Chtěla bych, by mi někdo odpověděl na otázky, jak je to s těmi financemi pro zpětné odkoupení? Pokud mi někdo teď neodpoví, tak prosím do 30 dnů odpovědět písemně. Kolik je případů – seniorů, o kterých se bavíme? Jak je to s vnímáním diskriminačního přístupu rodinných příslušníků k odkupování? Připadá vám to fér dávat to pouze lidem v přímé linii? Kdo jsou ti ostatní příbuzní? (</w:t>
            </w:r>
            <w:proofErr w:type="spellStart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steno</w:t>
            </w:r>
            <w:proofErr w:type="spellEnd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 str. 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281CBE4A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T. Mikeska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71BCE03E" w14:textId="77777777" w:rsidR="00F628A7" w:rsidRPr="00F628A7" w:rsidRDefault="00F628A7" w:rsidP="00F628A7">
            <w:pPr>
              <w:spacing w:after="0" w:line="405" w:lineRule="atLeast"/>
              <w:jc w:val="right"/>
              <w:textAlignment w:val="baseline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4" w:history="1">
              <w:r w:rsidRPr="00F628A7">
                <w:rPr>
                  <w:rFonts w:ascii="inherit" w:eastAsia="Times New Roman" w:hAnsi="inherit" w:cs="Times New Roman"/>
                  <w:b/>
                  <w:bCs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16.1.2020</w:t>
              </w:r>
            </w:hyperlink>
          </w:p>
        </w:tc>
      </w:tr>
      <w:tr w:rsidR="00F628A7" w:rsidRPr="00F628A7" w14:paraId="1D2239D6" w14:textId="77777777" w:rsidTr="00F628A7">
        <w:trPr>
          <w:trHeight w:val="630"/>
        </w:trPr>
        <w:tc>
          <w:tcPr>
            <w:tcW w:w="0" w:type="auto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1BDBC215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58B15833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S. </w:t>
            </w:r>
            <w:proofErr w:type="spellStart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Krížo</w:t>
            </w:r>
            <w:proofErr w:type="spellEnd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 (občan)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26917BB0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Pane starosto, vzhledem k tomu, že jste kupní smlouvu podepsal vy, ptám se vás – počkám 30 dnů: z jaké kupní ceny bytu mně městská část poskytla slevu? (</w:t>
            </w:r>
            <w:proofErr w:type="spellStart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steno</w:t>
            </w:r>
            <w:proofErr w:type="spellEnd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 str. 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3642DCA4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J. Ptáček</w:t>
            </w:r>
            <w:r w:rsidRPr="00F628A7">
              <w:rPr>
                <w:rFonts w:ascii="inherit" w:eastAsia="Times New Roman" w:hAnsi="inherit" w:cs="Times New Roman"/>
                <w:kern w:val="0"/>
                <w:bdr w:val="none" w:sz="0" w:space="0" w:color="auto" w:frame="1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3E1740EB" w14:textId="77777777" w:rsidR="00F628A7" w:rsidRPr="00F628A7" w:rsidRDefault="00F628A7" w:rsidP="00F628A7">
            <w:pPr>
              <w:spacing w:after="0" w:line="405" w:lineRule="atLeast"/>
              <w:jc w:val="right"/>
              <w:textAlignment w:val="baseline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5" w:history="1">
              <w:r w:rsidRPr="00F628A7">
                <w:rPr>
                  <w:rFonts w:ascii="inherit" w:eastAsia="Times New Roman" w:hAnsi="inherit" w:cs="Times New Roman"/>
                  <w:b/>
                  <w:bCs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14.1.2020</w:t>
              </w:r>
            </w:hyperlink>
          </w:p>
        </w:tc>
      </w:tr>
      <w:tr w:rsidR="00F628A7" w:rsidRPr="00F628A7" w14:paraId="1ABB8092" w14:textId="77777777" w:rsidTr="00F628A7">
        <w:trPr>
          <w:trHeight w:val="1575"/>
        </w:trPr>
        <w:tc>
          <w:tcPr>
            <w:tcW w:w="0" w:type="auto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45117EA4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4B342063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A. Bellu</w:t>
            </w:r>
          </w:p>
        </w:tc>
        <w:tc>
          <w:tcPr>
            <w:tcW w:w="9820" w:type="dxa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29CB4265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V rámci interpelace bych vás požádal za náš klub o výkaz práce tohoto pána a exposlance za TOP 09 pana Plíška a zároveň i vyčíslení nákladů této osoby za uplynulý rok. Pokud se jeho fakturace pohybuje kolem 70 tisíc měsíčně, což je téměř plat tajemníka našeho Úřadu, za osobu, která podle Petra </w:t>
            </w:r>
            <w:proofErr w:type="spellStart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Venhody</w:t>
            </w:r>
            <w:proofErr w:type="spellEnd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 nesplňuje kvalifikaci pro to, aby vykonávala takovouto činnost, považuji to na velký problém. (</w:t>
            </w:r>
            <w:proofErr w:type="spellStart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steno</w:t>
            </w:r>
            <w:proofErr w:type="spellEnd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 str. 93)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75BEDAA7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proofErr w:type="spellStart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reagova</w:t>
            </w:r>
            <w:proofErr w:type="spellEnd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 J. Ptáček (</w:t>
            </w:r>
            <w:proofErr w:type="spellStart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steno</w:t>
            </w:r>
            <w:proofErr w:type="spellEnd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 str. 94), R. Zahradník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35D74130" w14:textId="77777777" w:rsidR="00F628A7" w:rsidRPr="00F628A7" w:rsidRDefault="00F628A7" w:rsidP="00F628A7">
            <w:pPr>
              <w:spacing w:after="0" w:line="405" w:lineRule="atLeast"/>
              <w:jc w:val="right"/>
              <w:textAlignment w:val="baseline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6" w:history="1">
              <w:r w:rsidRPr="00F628A7">
                <w:rPr>
                  <w:rFonts w:ascii="inherit" w:eastAsia="Times New Roman" w:hAnsi="inherit" w:cs="Times New Roman"/>
                  <w:b/>
                  <w:bCs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13.1.2020</w:t>
              </w:r>
            </w:hyperlink>
          </w:p>
          <w:p w14:paraId="1DECA67B" w14:textId="77777777" w:rsidR="00F628A7" w:rsidRPr="00F628A7" w:rsidRDefault="00F628A7" w:rsidP="00F628A7">
            <w:pPr>
              <w:spacing w:after="0" w:line="405" w:lineRule="atLeast"/>
              <w:jc w:val="right"/>
              <w:textAlignment w:val="baseline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7" w:history="1"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příloha</w:t>
              </w:r>
            </w:hyperlink>
          </w:p>
        </w:tc>
      </w:tr>
      <w:tr w:rsidR="00F628A7" w:rsidRPr="00F628A7" w14:paraId="1B65A995" w14:textId="77777777" w:rsidTr="00F628A7">
        <w:trPr>
          <w:trHeight w:val="630"/>
        </w:trPr>
        <w:tc>
          <w:tcPr>
            <w:tcW w:w="0" w:type="auto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26402A3F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06A17820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L. </w:t>
            </w:r>
            <w:proofErr w:type="spellStart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Bogdanová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7B8A10CE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Chtěla bych zaslat nová místa, která jsou obsazená. O která místa se jedná? (počet stojanů na psí exkrementy) (</w:t>
            </w:r>
            <w:proofErr w:type="spellStart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steno</w:t>
            </w:r>
            <w:proofErr w:type="spellEnd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 str.41)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7AB39CFA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J. Ptáček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579A239F" w14:textId="77777777" w:rsidR="00F628A7" w:rsidRPr="00F628A7" w:rsidRDefault="00F628A7" w:rsidP="00F628A7">
            <w:pPr>
              <w:spacing w:after="0" w:line="405" w:lineRule="atLeast"/>
              <w:jc w:val="right"/>
              <w:textAlignment w:val="baseline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8" w:history="1">
              <w:r w:rsidRPr="00F628A7">
                <w:rPr>
                  <w:rFonts w:ascii="inherit" w:eastAsia="Times New Roman" w:hAnsi="inherit" w:cs="Times New Roman"/>
                  <w:b/>
                  <w:bCs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16.1.2020</w:t>
              </w:r>
            </w:hyperlink>
          </w:p>
          <w:p w14:paraId="4F556DE4" w14:textId="77777777" w:rsidR="00F628A7" w:rsidRPr="00F628A7" w:rsidRDefault="00F628A7" w:rsidP="00F628A7">
            <w:pPr>
              <w:spacing w:after="0" w:line="405" w:lineRule="atLeast"/>
              <w:jc w:val="right"/>
              <w:textAlignment w:val="baseline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F628A7" w:rsidRPr="00F628A7" w14:paraId="0894B682" w14:textId="77777777" w:rsidTr="00F628A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2627863B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55555BC0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L. </w:t>
            </w:r>
            <w:proofErr w:type="spellStart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Bogdanová</w:t>
            </w:r>
            <w:proofErr w:type="spellEnd"/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46ADB82E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Incident mezi místostarostou Štěpánem </w:t>
            </w:r>
            <w:proofErr w:type="spellStart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Štréblem</w:t>
            </w:r>
            <w:proofErr w:type="spellEnd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 a radní Janou </w:t>
            </w:r>
            <w:proofErr w:type="spellStart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Belecovou</w:t>
            </w:r>
            <w:proofErr w:type="spellEnd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 (</w:t>
            </w:r>
            <w:proofErr w:type="spellStart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steno</w:t>
            </w:r>
            <w:proofErr w:type="spellEnd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 str.40)</w:t>
            </w:r>
          </w:p>
        </w:tc>
        <w:tc>
          <w:tcPr>
            <w:tcW w:w="2780" w:type="dxa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117F97FA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R. Zahradník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66F60E6F" w14:textId="77777777" w:rsidR="00F628A7" w:rsidRPr="00F628A7" w:rsidRDefault="00F628A7" w:rsidP="00F628A7">
            <w:pPr>
              <w:spacing w:after="0" w:line="405" w:lineRule="atLeast"/>
              <w:jc w:val="right"/>
              <w:textAlignment w:val="baseline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9" w:history="1">
              <w:r w:rsidRPr="00F628A7">
                <w:rPr>
                  <w:rFonts w:ascii="inherit" w:eastAsia="Times New Roman" w:hAnsi="inherit" w:cs="Times New Roman"/>
                  <w:b/>
                  <w:bCs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14.1.2020</w:t>
              </w:r>
            </w:hyperlink>
          </w:p>
        </w:tc>
      </w:tr>
      <w:tr w:rsidR="00F628A7" w:rsidRPr="00F628A7" w14:paraId="4F397942" w14:textId="77777777" w:rsidTr="00F628A7">
        <w:trPr>
          <w:trHeight w:val="315"/>
        </w:trPr>
        <w:tc>
          <w:tcPr>
            <w:tcW w:w="0" w:type="auto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4C2A4835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0D20EED3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Z. Máčel (občan)</w:t>
            </w:r>
          </w:p>
        </w:tc>
        <w:tc>
          <w:tcPr>
            <w:tcW w:w="0" w:type="auto"/>
            <w:tcBorders>
              <w:top w:val="single" w:sz="6" w:space="0" w:color="CECECE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4376D8C3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Zvýšení nájmů lékařům v ordinacích v nemovitostech MČ P-3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41668EF3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reagoval J. Ptáček, O. Rut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1686DF84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10" w:history="1">
              <w:proofErr w:type="spellStart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steno</w:t>
              </w:r>
              <w:proofErr w:type="spellEnd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 xml:space="preserve"> str. 21</w:t>
              </w:r>
            </w:hyperlink>
          </w:p>
        </w:tc>
      </w:tr>
      <w:tr w:rsidR="00F628A7" w:rsidRPr="00F628A7" w14:paraId="49B7F668" w14:textId="77777777" w:rsidTr="00F628A7">
        <w:trPr>
          <w:trHeight w:val="315"/>
        </w:trPr>
        <w:tc>
          <w:tcPr>
            <w:tcW w:w="0" w:type="auto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6AEDBC8E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lastRenderedPageBreak/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3D677CC9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J. Hájek (občan)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462B05C2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Bezpečnost přechodů, platy vedoucích úředníků, problematika parkování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7B88BC0A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reagoval J. Ptáček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47A2C04C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11" w:history="1">
              <w:proofErr w:type="spellStart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steno</w:t>
              </w:r>
              <w:proofErr w:type="spellEnd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 xml:space="preserve"> str. 26, 30</w:t>
              </w:r>
            </w:hyperlink>
          </w:p>
        </w:tc>
      </w:tr>
      <w:tr w:rsidR="00F628A7" w:rsidRPr="00F628A7" w14:paraId="7BD8A9F4" w14:textId="77777777" w:rsidTr="00F628A7">
        <w:trPr>
          <w:trHeight w:val="900"/>
        </w:trPr>
        <w:tc>
          <w:tcPr>
            <w:tcW w:w="0" w:type="auto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3174C29B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8.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675A9171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M. Král (občan)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188A93CA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Problematika modrých zón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175469E7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reagoval O. Rut, F. Brückner, A. Bellu, M. Žaloudek, Š. Štrébl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1C6F7B44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12" w:history="1">
              <w:proofErr w:type="spellStart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steno</w:t>
              </w:r>
              <w:proofErr w:type="spellEnd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 xml:space="preserve"> str. 27</w:t>
              </w:r>
            </w:hyperlink>
          </w:p>
        </w:tc>
      </w:tr>
      <w:tr w:rsidR="00F628A7" w:rsidRPr="00F628A7" w14:paraId="105AA56F" w14:textId="77777777" w:rsidTr="00F628A7">
        <w:trPr>
          <w:trHeight w:val="315"/>
        </w:trPr>
        <w:tc>
          <w:tcPr>
            <w:tcW w:w="0" w:type="auto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41FCF611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2078D0E8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V. Smrčka (občan)</w:t>
            </w:r>
          </w:p>
        </w:tc>
        <w:tc>
          <w:tcPr>
            <w:tcW w:w="98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55F308E1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Poliklinika Olšanská</w:t>
            </w:r>
          </w:p>
        </w:tc>
        <w:tc>
          <w:tcPr>
            <w:tcW w:w="2780" w:type="dxa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67A88D35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reagoval J. Ptáček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483E128E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13" w:history="1">
              <w:proofErr w:type="spellStart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steno</w:t>
              </w:r>
              <w:proofErr w:type="spellEnd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 xml:space="preserve"> str. 29</w:t>
              </w:r>
            </w:hyperlink>
          </w:p>
        </w:tc>
      </w:tr>
      <w:tr w:rsidR="00F628A7" w:rsidRPr="00F628A7" w14:paraId="045537B1" w14:textId="77777777" w:rsidTr="00F628A7">
        <w:trPr>
          <w:trHeight w:val="315"/>
        </w:trPr>
        <w:tc>
          <w:tcPr>
            <w:tcW w:w="0" w:type="auto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0089509F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2EE68734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J. Bureš (občan)</w:t>
            </w:r>
          </w:p>
        </w:tc>
        <w:tc>
          <w:tcPr>
            <w:tcW w:w="0" w:type="auto"/>
            <w:tcBorders>
              <w:top w:val="single" w:sz="6" w:space="0" w:color="CECECE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5CDDAC82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Metropolitní univerzita Praha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3F2FDBAB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reagoval J. Ptáček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2A0B0896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14" w:history="1">
              <w:proofErr w:type="spellStart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steno</w:t>
              </w:r>
              <w:proofErr w:type="spellEnd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 xml:space="preserve"> str. 31</w:t>
              </w:r>
            </w:hyperlink>
          </w:p>
        </w:tc>
      </w:tr>
      <w:tr w:rsidR="00F628A7" w:rsidRPr="00F628A7" w14:paraId="1E5052D8" w14:textId="77777777" w:rsidTr="00F628A7">
        <w:trPr>
          <w:trHeight w:val="315"/>
        </w:trPr>
        <w:tc>
          <w:tcPr>
            <w:tcW w:w="0" w:type="auto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54462291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21A90765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P. Pražský (občan)</w:t>
            </w:r>
          </w:p>
        </w:tc>
        <w:tc>
          <w:tcPr>
            <w:tcW w:w="98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6C8D64B0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Stav chodníků, zeleň, hřiště</w:t>
            </w:r>
          </w:p>
        </w:tc>
        <w:tc>
          <w:tcPr>
            <w:tcW w:w="2780" w:type="dxa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075C9A38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reagoval J. Ptáček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06950793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15" w:history="1">
              <w:proofErr w:type="spellStart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steno</w:t>
              </w:r>
              <w:proofErr w:type="spellEnd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 xml:space="preserve"> str. 32</w:t>
              </w:r>
            </w:hyperlink>
          </w:p>
        </w:tc>
      </w:tr>
      <w:tr w:rsidR="00F628A7" w:rsidRPr="00F628A7" w14:paraId="0FA1EFD5" w14:textId="77777777" w:rsidTr="00F628A7">
        <w:trPr>
          <w:trHeight w:val="630"/>
        </w:trPr>
        <w:tc>
          <w:tcPr>
            <w:tcW w:w="0" w:type="auto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0A86E40A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73E7169E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A. Bellu</w:t>
            </w:r>
          </w:p>
        </w:tc>
        <w:tc>
          <w:tcPr>
            <w:tcW w:w="0" w:type="auto"/>
            <w:tcBorders>
              <w:top w:val="single" w:sz="6" w:space="0" w:color="CECECE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035B9414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Problematika nebytových prostor, problematika nájemníka na Parukářce, vizualizace webu, odvolání paní ředitelky </w:t>
            </w:r>
            <w:proofErr w:type="spellStart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org</w:t>
            </w:r>
            <w:proofErr w:type="spellEnd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. Za Trojku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6B4C6D4C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reagoval J. Ptáček, T. Mikeska, J. Belecová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6E09F8FD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16" w:history="1">
              <w:proofErr w:type="spellStart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steno</w:t>
              </w:r>
              <w:proofErr w:type="spellEnd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 xml:space="preserve"> str. 34</w:t>
              </w:r>
            </w:hyperlink>
          </w:p>
        </w:tc>
      </w:tr>
      <w:tr w:rsidR="00F628A7" w:rsidRPr="00F628A7" w14:paraId="020CEA4D" w14:textId="77777777" w:rsidTr="00F628A7">
        <w:trPr>
          <w:trHeight w:val="630"/>
        </w:trPr>
        <w:tc>
          <w:tcPr>
            <w:tcW w:w="0" w:type="auto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527A83D6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41209131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T. Sunegha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196EE696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Odvolání arch. Vavříka z funkcí, uvádění </w:t>
            </w:r>
            <w:proofErr w:type="spellStart"/>
            <w:proofErr w:type="gramStart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pol.řpíslušnosti</w:t>
            </w:r>
            <w:proofErr w:type="spellEnd"/>
            <w:proofErr w:type="gramEnd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 v Radničních novinách, činnost dětských </w:t>
            </w:r>
            <w:proofErr w:type="spellStart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org</w:t>
            </w:r>
            <w:proofErr w:type="spellEnd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., podpora podnikatelských subjektů (koloběžky), kříž Na Křížku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4E90BD8A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reagoval T. Mikeska, J. Materna, M. Žaloudek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21C4480D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17" w:history="1">
              <w:proofErr w:type="spellStart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steno</w:t>
              </w:r>
              <w:proofErr w:type="spellEnd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 xml:space="preserve"> str. 38</w:t>
              </w:r>
            </w:hyperlink>
          </w:p>
        </w:tc>
      </w:tr>
      <w:tr w:rsidR="00F628A7" w:rsidRPr="00F628A7" w14:paraId="4B054365" w14:textId="77777777" w:rsidTr="00F628A7">
        <w:trPr>
          <w:trHeight w:val="600"/>
        </w:trPr>
        <w:tc>
          <w:tcPr>
            <w:tcW w:w="0" w:type="auto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44853BB4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14.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465036EB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L. </w:t>
            </w:r>
            <w:proofErr w:type="spellStart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Bogdanová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0E57ADA4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Problematika psích exkrementů, incident v sekretariátu ČPS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54AD1F01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reagoval J. Ptáček, R. Zahradník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108B4C92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18" w:history="1">
              <w:proofErr w:type="spellStart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steno</w:t>
              </w:r>
              <w:proofErr w:type="spellEnd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 xml:space="preserve"> str. 40</w:t>
              </w:r>
            </w:hyperlink>
          </w:p>
        </w:tc>
      </w:tr>
      <w:tr w:rsidR="00F628A7" w:rsidRPr="00F628A7" w14:paraId="43C12C0F" w14:textId="77777777" w:rsidTr="00F628A7">
        <w:trPr>
          <w:trHeight w:val="900"/>
        </w:trPr>
        <w:tc>
          <w:tcPr>
            <w:tcW w:w="0" w:type="auto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23F76909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658554F6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M. Mikuláš</w:t>
            </w:r>
          </w:p>
        </w:tc>
        <w:tc>
          <w:tcPr>
            <w:tcW w:w="98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47194146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Problematika termínů zasedání komisí a výborů, status komise pro urbanismus, výběr </w:t>
            </w:r>
            <w:proofErr w:type="spellStart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asistnetů</w:t>
            </w:r>
            <w:proofErr w:type="spellEnd"/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 xml:space="preserve"> radních MČ, vyvěšování vlajek na radnici MČ</w:t>
            </w:r>
          </w:p>
        </w:tc>
        <w:tc>
          <w:tcPr>
            <w:tcW w:w="2780" w:type="dxa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2EEA0774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reagoval R. Zahradník, J. Ptáček, M. Žaloudek, O. Rut, Š. Štrébl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632CABA1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19" w:history="1">
              <w:proofErr w:type="spellStart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steno</w:t>
              </w:r>
              <w:proofErr w:type="spellEnd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 xml:space="preserve"> str. 41, 44</w:t>
              </w:r>
            </w:hyperlink>
          </w:p>
        </w:tc>
      </w:tr>
      <w:tr w:rsidR="00F628A7" w:rsidRPr="00F628A7" w14:paraId="792A680F" w14:textId="77777777" w:rsidTr="00F628A7">
        <w:trPr>
          <w:trHeight w:val="315"/>
        </w:trPr>
        <w:tc>
          <w:tcPr>
            <w:tcW w:w="0" w:type="auto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64C41CDB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5293DC7E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T. Sunegha</w:t>
            </w:r>
          </w:p>
        </w:tc>
        <w:tc>
          <w:tcPr>
            <w:tcW w:w="0" w:type="auto"/>
            <w:tcBorders>
              <w:top w:val="single" w:sz="6" w:space="0" w:color="CECECE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0D7EACF0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Zřizování nových tržišť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4FBD1A86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reagoval J. Ptáček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24AF6E62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20" w:history="1">
              <w:proofErr w:type="spellStart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steno</w:t>
              </w:r>
              <w:proofErr w:type="spellEnd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 xml:space="preserve"> str. 43</w:t>
              </w:r>
            </w:hyperlink>
          </w:p>
        </w:tc>
      </w:tr>
      <w:tr w:rsidR="00F628A7" w:rsidRPr="00F628A7" w14:paraId="597E1908" w14:textId="77777777" w:rsidTr="00F628A7">
        <w:trPr>
          <w:trHeight w:val="600"/>
        </w:trPr>
        <w:tc>
          <w:tcPr>
            <w:tcW w:w="0" w:type="auto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6AE70C12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17.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3CC6FBDC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T. Kalivoda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38B9015C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Analýza zbytného majetku, vánoční a velikonoční trhy, přejmenování ulice Koněvova.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2C76097B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reagoval J. Materna, J. Ptáček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47566C1B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21" w:history="1">
              <w:proofErr w:type="spellStart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steno</w:t>
              </w:r>
              <w:proofErr w:type="spellEnd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 xml:space="preserve"> str. 90</w:t>
              </w:r>
            </w:hyperlink>
          </w:p>
        </w:tc>
      </w:tr>
      <w:tr w:rsidR="00F628A7" w:rsidRPr="00F628A7" w14:paraId="5D66DFB1" w14:textId="77777777" w:rsidTr="00F628A7">
        <w:trPr>
          <w:trHeight w:val="600"/>
        </w:trPr>
        <w:tc>
          <w:tcPr>
            <w:tcW w:w="0" w:type="auto"/>
            <w:tcBorders>
              <w:top w:val="nil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55931DD9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07ECF4CA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P. Venhoda</w:t>
            </w:r>
          </w:p>
        </w:tc>
        <w:tc>
          <w:tcPr>
            <w:tcW w:w="9820" w:type="dxa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28778C87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Náklady na interní audit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3F3F3"/>
            <w:vAlign w:val="bottom"/>
            <w:hideMark/>
          </w:tcPr>
          <w:p w14:paraId="0D56D1CA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r w:rsidRPr="00F628A7"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  <w:t>reagoval Š. Štrébl, J. Belecová, P. Dobeš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ECECE"/>
              <w:right w:val="single" w:sz="6" w:space="0" w:color="CECECE"/>
            </w:tcBorders>
            <w:shd w:val="clear" w:color="auto" w:fill="FFFFFF"/>
            <w:vAlign w:val="bottom"/>
            <w:hideMark/>
          </w:tcPr>
          <w:p w14:paraId="56BAF571" w14:textId="77777777" w:rsidR="00F628A7" w:rsidRPr="00F628A7" w:rsidRDefault="00F628A7" w:rsidP="00F628A7">
            <w:pPr>
              <w:spacing w:after="0" w:line="288" w:lineRule="atLeast"/>
              <w:rPr>
                <w:rFonts w:ascii="inherit" w:eastAsia="Times New Roman" w:hAnsi="inherit" w:cs="Times New Roman"/>
                <w:kern w:val="0"/>
                <w:lang w:eastAsia="cs-CZ"/>
                <w14:ligatures w14:val="none"/>
              </w:rPr>
            </w:pPr>
            <w:hyperlink r:id="rId22" w:history="1">
              <w:proofErr w:type="spellStart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>steno</w:t>
              </w:r>
              <w:proofErr w:type="spellEnd"/>
              <w:r w:rsidRPr="00F628A7">
                <w:rPr>
                  <w:rFonts w:ascii="inherit" w:eastAsia="Times New Roman" w:hAnsi="inherit" w:cs="Times New Roman"/>
                  <w:color w:val="000000"/>
                  <w:kern w:val="0"/>
                  <w:u w:val="single"/>
                  <w:bdr w:val="none" w:sz="0" w:space="0" w:color="auto" w:frame="1"/>
                  <w:lang w:eastAsia="cs-CZ"/>
                  <w14:ligatures w14:val="none"/>
                </w:rPr>
                <w:t xml:space="preserve"> str. 91</w:t>
              </w:r>
            </w:hyperlink>
          </w:p>
        </w:tc>
      </w:tr>
    </w:tbl>
    <w:p w14:paraId="4B50EAA8" w14:textId="77777777" w:rsidR="00023E75" w:rsidRDefault="00023E75"/>
    <w:sectPr w:rsidR="00023E75" w:rsidSect="002B42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A7"/>
    <w:rsid w:val="00023E75"/>
    <w:rsid w:val="0007073E"/>
    <w:rsid w:val="000A5E2E"/>
    <w:rsid w:val="002B42F9"/>
    <w:rsid w:val="00456569"/>
    <w:rsid w:val="00F6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786E"/>
  <w15:chartTrackingRefBased/>
  <w15:docId w15:val="{B5CB048B-D413-4EF7-8A2E-0B2C95CA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2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2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2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2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2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2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2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2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2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2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2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2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28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28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28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28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28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28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2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2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2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2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2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28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28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28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2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28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2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ha3.cz/getFile/case:show/id:1115152/2020-01-17%2007:43:40.000000" TargetMode="External"/><Relationship Id="rId13" Type="http://schemas.openxmlformats.org/officeDocument/2006/relationships/hyperlink" Target="https://www.praha3.cz/getFile/case:show/id:1115118/2020-01-08%2016:02:22.000000" TargetMode="External"/><Relationship Id="rId18" Type="http://schemas.openxmlformats.org/officeDocument/2006/relationships/hyperlink" Target="https://www.praha3.cz/getFile/case:show/id:1115118/2020-01-08%2016:02:22.0000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raha3.cz/getFile/case:show/id:1115118/2020-01-08%2016:02:22.000000" TargetMode="External"/><Relationship Id="rId7" Type="http://schemas.openxmlformats.org/officeDocument/2006/relationships/hyperlink" Target="https://www.praha3.cz/getFile/case:show/id:1115154/2020-01-17%2007:47:01.000000" TargetMode="External"/><Relationship Id="rId12" Type="http://schemas.openxmlformats.org/officeDocument/2006/relationships/hyperlink" Target="https://www.praha3.cz/getFile/case:show/id:1115118/2020-01-08%2016:02:22.000000" TargetMode="External"/><Relationship Id="rId17" Type="http://schemas.openxmlformats.org/officeDocument/2006/relationships/hyperlink" Target="https://www.praha3.cz/getFile/case:show/id:1115118/2020-01-08%2016:02:22.0000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raha3.cz/getFile/case:show/id:1115118/2020-01-08%2016:02:22.000000" TargetMode="External"/><Relationship Id="rId20" Type="http://schemas.openxmlformats.org/officeDocument/2006/relationships/hyperlink" Target="https://www.praha3.cz/getFile/case:show/id:1115118/2020-01-08%2016:02:22.00000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raha3.cz/getFile/case:show/id:1115153/2020-01-17%2007:45:18.000000" TargetMode="External"/><Relationship Id="rId11" Type="http://schemas.openxmlformats.org/officeDocument/2006/relationships/hyperlink" Target="https://www.praha3.cz/getFile/case:show/id:1115118/2020-01-08%2016:02:22.00000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praha3.cz/getFile/case:show/id:1115155/2020-01-17%2007:47:52.000000" TargetMode="External"/><Relationship Id="rId15" Type="http://schemas.openxmlformats.org/officeDocument/2006/relationships/hyperlink" Target="https://www.praha3.cz/getFile/case:show/id:1115118/2020-01-08%2016:02:22.00000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raha3.cz/getFile/case:show/id:1115118/2020-01-08%2016:02:22.000000" TargetMode="External"/><Relationship Id="rId19" Type="http://schemas.openxmlformats.org/officeDocument/2006/relationships/hyperlink" Target="https://www.praha3.cz/getFile/case:show/id:1115118/2020-01-08%2016:02:22.000000" TargetMode="External"/><Relationship Id="rId4" Type="http://schemas.openxmlformats.org/officeDocument/2006/relationships/hyperlink" Target="https://www.praha3.cz/getFile/case:show/id:1115156/2020-01-17%2007:48:27.000000" TargetMode="External"/><Relationship Id="rId9" Type="http://schemas.openxmlformats.org/officeDocument/2006/relationships/hyperlink" Target="https://www.praha3.cz/getFile/case:show/id:1115151/2020-01-17%2007:41:38.000000" TargetMode="External"/><Relationship Id="rId14" Type="http://schemas.openxmlformats.org/officeDocument/2006/relationships/hyperlink" Target="https://www.praha3.cz/getFile/case:show/id:1115118/2020-01-08%2016:02:22.000000" TargetMode="External"/><Relationship Id="rId22" Type="http://schemas.openxmlformats.org/officeDocument/2006/relationships/hyperlink" Target="https://www.praha3.cz/getFile/case:show/id:1115118/2020-01-08%2016:02:22.00000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Adamíčková Kristýna Mgr. (ÚMČ Praha 3)</dc:creator>
  <cp:keywords/>
  <dc:description/>
  <cp:lastModifiedBy>Adamíčková Kristýna Mgr. (ÚMČ Praha 3)</cp:lastModifiedBy>
  <cp:revision>2</cp:revision>
  <dcterms:created xsi:type="dcterms:W3CDTF">2025-02-28T07:38:00Z</dcterms:created>
  <dcterms:modified xsi:type="dcterms:W3CDTF">2025-03-05T12:33:00Z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2025-02-28T07:38:59Z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41da2696-ca6c-4d04-9cf6-bf34c5aac747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